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B0" w:rsidRPr="0007024E" w:rsidRDefault="000D0CB0" w:rsidP="0007024E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POSEBNI GRAĐANSKI POSTUPCI</w:t>
      </w:r>
    </w:p>
    <w:p w:rsidR="008E14B5" w:rsidRPr="0007024E" w:rsidRDefault="008E14B5" w:rsidP="0007024E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8E14B5" w:rsidRPr="0007024E" w:rsidRDefault="008E14B5" w:rsidP="0007024E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SPISAK LITERATURE</w:t>
      </w:r>
    </w:p>
    <w:p w:rsidR="000D0CB0" w:rsidRPr="0007024E" w:rsidRDefault="000D0CB0" w:rsidP="0007024E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07024E" w:rsidRPr="0007024E" w:rsidRDefault="0007024E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NAPOMENA: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 Iz literature se koriste </w:t>
      </w:r>
      <w:r w:rsidRPr="0007024E">
        <w:rPr>
          <w:rFonts w:ascii="Times New Roman" w:hAnsi="Times New Roman" w:cs="Times New Roman"/>
          <w:sz w:val="24"/>
          <w:szCs w:val="24"/>
          <w:u w:val="single"/>
          <w:lang w:val="sr-Latn-CS"/>
        </w:rPr>
        <w:t>delovi prema spisku ispitnih pitanja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 koji je objavljen u posebnom dokumentu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07024E" w:rsidRPr="0007024E" w:rsidRDefault="0007024E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E14B5" w:rsidRPr="0007024E" w:rsidRDefault="008E14B5" w:rsidP="0007024E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Udžbenik: </w:t>
      </w:r>
    </w:p>
    <w:p w:rsidR="008E14B5" w:rsidRPr="0007024E" w:rsidRDefault="008E14B5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E14B5" w:rsidRPr="0007024E" w:rsidRDefault="008E14B5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Građansko procesno pravo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>, autor prof. dr Aleksandar Radovanov, Četvrto izmenjeno izdanje, Novi Sad 2014.</w:t>
      </w:r>
    </w:p>
    <w:p w:rsidR="008E14B5" w:rsidRPr="0007024E" w:rsidRDefault="008E14B5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E14B5" w:rsidRPr="0007024E" w:rsidRDefault="008E14B5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Zakoni</w:t>
      </w:r>
      <w:r w:rsidR="0007024E"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 (mogu se dobiti preko studentske službe u elektronskom obliku)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F051EE" w:rsidRPr="0007024E" w:rsidRDefault="00F051EE" w:rsidP="000702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Zakon o parničnom postupku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07024E">
        <w:rPr>
          <w:rFonts w:ascii="Times New Roman" w:hAnsi="Times New Roman" w:cs="Times New Roman"/>
          <w:i/>
          <w:sz w:val="24"/>
          <w:szCs w:val="24"/>
          <w:lang w:val="sr-Latn-CS"/>
        </w:rPr>
        <w:t>("Službeni glasnik RS", br. 72/2011, 49/2013 (Odluka Ustavnog suda), 74/2013 (Odluka Ustavnog suda), 55/2014)</w:t>
      </w:r>
    </w:p>
    <w:p w:rsidR="0007024E" w:rsidRPr="0007024E" w:rsidRDefault="0007024E" w:rsidP="000702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Porodični zakon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07024E">
        <w:rPr>
          <w:rFonts w:ascii="Times New Roman" w:hAnsi="Times New Roman" w:cs="Times New Roman"/>
          <w:i/>
          <w:sz w:val="24"/>
          <w:szCs w:val="24"/>
          <w:lang w:val="sr-Latn-CS"/>
        </w:rPr>
        <w:t>("Službeni glasnik RS", br. 18/2005, 72/2011)</w:t>
      </w:r>
    </w:p>
    <w:p w:rsidR="00F051EE" w:rsidRPr="0007024E" w:rsidRDefault="00F051EE" w:rsidP="000702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Zakon o vanparničnom postupku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07024E">
        <w:rPr>
          <w:rFonts w:ascii="Times New Roman" w:hAnsi="Times New Roman" w:cs="Times New Roman"/>
          <w:i/>
          <w:sz w:val="24"/>
          <w:szCs w:val="24"/>
          <w:lang w:val="sr-Latn-CS"/>
        </w:rPr>
        <w:t>("Službeni glasnik SRS", br. 25/82, 48/88, "Službeni glasnik RS", br. 46/95, 18/2005, 85/2012, 45/2013, 55/2014)</w:t>
      </w:r>
    </w:p>
    <w:p w:rsidR="0007024E" w:rsidRPr="0007024E" w:rsidRDefault="0007024E" w:rsidP="000702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Zakon o izvršenju i obezbeđenju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07024E">
        <w:rPr>
          <w:rFonts w:ascii="Times New Roman" w:hAnsi="Times New Roman" w:cs="Times New Roman"/>
          <w:i/>
          <w:sz w:val="24"/>
          <w:szCs w:val="24"/>
          <w:lang w:val="sr-Latn-CS"/>
        </w:rPr>
        <w:t>("Službeni glasnik RS", br. 31/2011, 99/2011, 109/2013 (Odluka Ustavnog suda), 55/2014</w:t>
      </w:r>
      <w:r>
        <w:rPr>
          <w:rFonts w:ascii="Times New Roman" w:hAnsi="Times New Roman" w:cs="Times New Roman"/>
          <w:i/>
          <w:sz w:val="24"/>
          <w:szCs w:val="24"/>
          <w:lang w:val="sr-Latn-CS"/>
        </w:rPr>
        <w:t>)</w:t>
      </w:r>
    </w:p>
    <w:p w:rsidR="0007024E" w:rsidRPr="0007024E" w:rsidRDefault="0007024E" w:rsidP="000702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Zakon o javnom beležništvu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07024E">
        <w:rPr>
          <w:rFonts w:ascii="Times New Roman" w:hAnsi="Times New Roman" w:cs="Times New Roman"/>
          <w:i/>
          <w:sz w:val="24"/>
          <w:szCs w:val="24"/>
          <w:lang w:val="sr-Latn-CS"/>
        </w:rPr>
        <w:t>("Službeni glasnik RS", br. 31/2011, 85/2012, 19/2013, 55/2014, 93/2014, 121/2014)</w:t>
      </w:r>
    </w:p>
    <w:p w:rsidR="0007024E" w:rsidRPr="0007024E" w:rsidRDefault="0007024E" w:rsidP="000702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Zakon o overavanju potpisa, rukopisa i prepisa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07024E">
        <w:rPr>
          <w:rFonts w:ascii="Times New Roman" w:hAnsi="Times New Roman" w:cs="Times New Roman"/>
          <w:i/>
          <w:sz w:val="24"/>
          <w:szCs w:val="24"/>
          <w:lang w:val="sr-Latn-CS"/>
        </w:rPr>
        <w:t>("Službeni glasnik RS", br. 93/2014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>)</w:t>
      </w:r>
    </w:p>
    <w:p w:rsidR="0007024E" w:rsidRPr="0007024E" w:rsidRDefault="0007024E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07024E" w:rsidRPr="0007024E" w:rsidRDefault="0007024E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Pomoćna nastavna sredstva - </w:t>
      </w:r>
      <w:r w:rsidRPr="0007024E">
        <w:rPr>
          <w:rFonts w:ascii="Times New Roman" w:hAnsi="Times New Roman" w:cs="Times New Roman"/>
          <w:b/>
          <w:sz w:val="24"/>
          <w:szCs w:val="24"/>
          <w:lang w:val="sr-Latn-CS"/>
        </w:rPr>
        <w:t>power point prezentacije</w:t>
      </w:r>
      <w:r w:rsidRPr="0007024E">
        <w:rPr>
          <w:rFonts w:ascii="Times New Roman" w:hAnsi="Times New Roman" w:cs="Times New Roman"/>
          <w:sz w:val="24"/>
          <w:szCs w:val="24"/>
          <w:lang w:val="sr-Latn-CS"/>
        </w:rPr>
        <w:t xml:space="preserve"> Zakona o parničnom postupku i Zakona o izvršenju i obezbeđenju (autor doc. dr Vladimir Kozar), koje se mogu dobiti preko studentske službe u elektronskom obliku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F051EE" w:rsidRDefault="00F051EE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07024E" w:rsidRPr="0007024E" w:rsidRDefault="0007024E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21.12.2014.</w:t>
      </w:r>
    </w:p>
    <w:p w:rsidR="00F051EE" w:rsidRPr="0007024E" w:rsidRDefault="00F051EE" w:rsidP="0007024E">
      <w:pPr>
        <w:rPr>
          <w:rFonts w:ascii="Times New Roman" w:hAnsi="Times New Roman" w:cs="Times New Roman"/>
          <w:sz w:val="24"/>
          <w:szCs w:val="24"/>
          <w:lang w:val="sr-Latn-CS"/>
        </w:rPr>
      </w:pPr>
    </w:p>
    <w:sectPr w:rsidR="00F051EE" w:rsidRPr="0007024E" w:rsidSect="00362AEF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E53" w:rsidRDefault="00063E53" w:rsidP="00A506A7">
      <w:r>
        <w:separator/>
      </w:r>
    </w:p>
  </w:endnote>
  <w:endnote w:type="continuationSeparator" w:id="0">
    <w:p w:rsidR="00063E53" w:rsidRDefault="00063E53" w:rsidP="00A50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11217"/>
      <w:docPartObj>
        <w:docPartGallery w:val="Page Numbers (Bottom of Page)"/>
        <w:docPartUnique/>
      </w:docPartObj>
    </w:sdtPr>
    <w:sdtContent>
      <w:p w:rsidR="00A506A7" w:rsidRDefault="00A506A7">
        <w:pPr>
          <w:pStyle w:val="Footer"/>
          <w:jc w:val="right"/>
        </w:pPr>
        <w:fldSimple w:instr=" PAGE   \* MERGEFORMAT ">
          <w:r w:rsidR="0007024E">
            <w:rPr>
              <w:noProof/>
            </w:rPr>
            <w:t>1</w:t>
          </w:r>
        </w:fldSimple>
      </w:p>
    </w:sdtContent>
  </w:sdt>
  <w:p w:rsidR="00A506A7" w:rsidRDefault="00A506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E53" w:rsidRDefault="00063E53" w:rsidP="00A506A7">
      <w:r>
        <w:separator/>
      </w:r>
    </w:p>
  </w:footnote>
  <w:footnote w:type="continuationSeparator" w:id="0">
    <w:p w:rsidR="00063E53" w:rsidRDefault="00063E53" w:rsidP="00A506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102D7"/>
    <w:multiLevelType w:val="hybridMultilevel"/>
    <w:tmpl w:val="4E50D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82CF7"/>
    <w:multiLevelType w:val="hybridMultilevel"/>
    <w:tmpl w:val="63B2211E"/>
    <w:lvl w:ilvl="0" w:tplc="FF1EF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68B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961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24E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E87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FE9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6E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12F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80B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0F903CC"/>
    <w:multiLevelType w:val="hybridMultilevel"/>
    <w:tmpl w:val="A82C2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45DB0"/>
    <w:multiLevelType w:val="hybridMultilevel"/>
    <w:tmpl w:val="CD480118"/>
    <w:lvl w:ilvl="0" w:tplc="6590A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8E5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20D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3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1AB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A66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2CF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303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F25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8B971AD"/>
    <w:multiLevelType w:val="hybridMultilevel"/>
    <w:tmpl w:val="842E4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533D5"/>
    <w:multiLevelType w:val="hybridMultilevel"/>
    <w:tmpl w:val="54722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A203A4"/>
    <w:multiLevelType w:val="hybridMultilevel"/>
    <w:tmpl w:val="A25AD5BA"/>
    <w:lvl w:ilvl="0" w:tplc="E460C1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3AA8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308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563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2E2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06C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32C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8E2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887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3A722B7"/>
    <w:multiLevelType w:val="hybridMultilevel"/>
    <w:tmpl w:val="0B169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A82"/>
    <w:rsid w:val="00063E53"/>
    <w:rsid w:val="0007024E"/>
    <w:rsid w:val="000D0CB0"/>
    <w:rsid w:val="00362AEF"/>
    <w:rsid w:val="0058402F"/>
    <w:rsid w:val="008414AA"/>
    <w:rsid w:val="008E14B5"/>
    <w:rsid w:val="00A506A7"/>
    <w:rsid w:val="00A60CD3"/>
    <w:rsid w:val="00AA4E0C"/>
    <w:rsid w:val="00AE039F"/>
    <w:rsid w:val="00BB479A"/>
    <w:rsid w:val="00C432CA"/>
    <w:rsid w:val="00CC7593"/>
    <w:rsid w:val="00E04A82"/>
    <w:rsid w:val="00F05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82"/>
    <w:pPr>
      <w:spacing w:after="0" w:line="24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0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506A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06A7"/>
  </w:style>
  <w:style w:type="paragraph" w:styleId="Footer">
    <w:name w:val="footer"/>
    <w:basedOn w:val="Normal"/>
    <w:link w:val="FooterChar"/>
    <w:uiPriority w:val="99"/>
    <w:unhideWhenUsed/>
    <w:rsid w:val="00A506A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6A7"/>
  </w:style>
  <w:style w:type="paragraph" w:customStyle="1" w:styleId="rvps1">
    <w:name w:val="rvps1"/>
    <w:basedOn w:val="Normal"/>
    <w:rsid w:val="0007024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0702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90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2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46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194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2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0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1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722851-CE97-4E8E-8CCC-6946506A3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</dc:creator>
  <cp:lastModifiedBy>Vlada</cp:lastModifiedBy>
  <cp:revision>4</cp:revision>
  <dcterms:created xsi:type="dcterms:W3CDTF">2014-12-21T16:55:00Z</dcterms:created>
  <dcterms:modified xsi:type="dcterms:W3CDTF">2014-12-21T17:12:00Z</dcterms:modified>
</cp:coreProperties>
</file>